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200" w:lineRule="auto"/>
        <w:rPr/>
      </w:pPr>
      <w:r w:rsidDel="00000000" w:rsidR="00000000" w:rsidRPr="00000000">
        <w:rPr>
          <w:rtl w:val="0"/>
        </w:rPr>
        <w:t xml:space="preserve">Some places that offer open data include: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420" w:lineRule="auto"/>
        <w:ind w:left="720" w:hanging="360"/>
        <w:rPr>
          <w:sz w:val="20"/>
          <w:szCs w:val="20"/>
        </w:rPr>
      </w:pPr>
      <w:hyperlink r:id="rId6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City of Seattle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hyperlink r:id="rId7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Pittsburgh</w:t>
        </w:r>
      </w:hyperlink>
      <w:r w:rsidDel="00000000" w:rsidR="00000000" w:rsidRPr="00000000">
        <w:rPr>
          <w:sz w:val="20"/>
          <w:szCs w:val="20"/>
          <w:rtl w:val="0"/>
        </w:rPr>
        <w:t xml:space="preserve"> Crime data and also </w:t>
      </w:r>
      <w:hyperlink r:id="rId8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here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hyperlink r:id="rId9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Albuqureque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hyperlink r:id="rId10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New York City Police Department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hyperlink r:id="rId11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New Orleans Police Department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hyperlink r:id="rId12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Police Data Initiative</w:t>
        </w:r>
      </w:hyperlink>
      <w:r w:rsidDel="00000000" w:rsidR="00000000" w:rsidRPr="00000000">
        <w:rPr>
          <w:sz w:val="20"/>
          <w:szCs w:val="20"/>
          <w:rtl w:val="0"/>
        </w:rPr>
        <w:t xml:space="preserve"> - This site has an interactive map to find cities with open data sources.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hyperlink r:id="rId13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Federal Bureau of Investigation (FBI) Crime Data Explorer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hyperlink r:id="rId14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Other FBI Publications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hyperlink r:id="rId15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US Bureau of Justice Statistics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420" w:before="0" w:beforeAutospacing="0" w:lineRule="auto"/>
        <w:ind w:left="720" w:hanging="360"/>
        <w:rPr>
          <w:sz w:val="20"/>
          <w:szCs w:val="20"/>
        </w:rPr>
      </w:pPr>
      <w:hyperlink r:id="rId16">
        <w:r w:rsidDel="00000000" w:rsidR="00000000" w:rsidRPr="00000000">
          <w:rPr>
            <w:color w:val="1874a4"/>
            <w:sz w:val="20"/>
            <w:szCs w:val="20"/>
            <w:u w:val="single"/>
            <w:rtl w:val="0"/>
          </w:rPr>
          <w:t xml:space="preserve">US Homeland Security Digital Library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ola.gov/nopd/data/" TargetMode="External"/><Relationship Id="rId10" Type="http://schemas.openxmlformats.org/officeDocument/2006/relationships/hyperlink" Target="https://www1.nyc.gov/site/nypd/stats/crime-statistics/crime-statistics-landing.page" TargetMode="External"/><Relationship Id="rId13" Type="http://schemas.openxmlformats.org/officeDocument/2006/relationships/hyperlink" Target="https://crime-data-explorer.fr.cloud.gov/" TargetMode="External"/><Relationship Id="rId12" Type="http://schemas.openxmlformats.org/officeDocument/2006/relationships/hyperlink" Target="https://www.policedatainitiative.org/participating-agenci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bq.gov/police/crime-statistics" TargetMode="External"/><Relationship Id="rId15" Type="http://schemas.openxmlformats.org/officeDocument/2006/relationships/hyperlink" Target="https://www.bjs.gov/" TargetMode="External"/><Relationship Id="rId14" Type="http://schemas.openxmlformats.org/officeDocument/2006/relationships/hyperlink" Target="https://www.fbi.gov/services/cjis/ucr/publications" TargetMode="External"/><Relationship Id="rId16" Type="http://schemas.openxmlformats.org/officeDocument/2006/relationships/hyperlink" Target="https://www.hsdl.org/?collection&amp;id=2167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eattle.gov/police/information-and-data" TargetMode="External"/><Relationship Id="rId7" Type="http://schemas.openxmlformats.org/officeDocument/2006/relationships/hyperlink" Target="https://pittsburghpa.gov/publicsafety/crime-data" TargetMode="External"/><Relationship Id="rId8" Type="http://schemas.openxmlformats.org/officeDocument/2006/relationships/hyperlink" Target="http://www.wprdc.org/crime/incid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